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  <w:jc w:val="center"/>
      </w:pPr>
      <w:r>
        <w:t xml:space="preserve">Nokia Brand Perception Study</w:t>
      </w:r>
    </w:p>
    <w:p>
      <w:pPr>
        <w:spacing w:after="200"/>
        <w:jc w:val="center"/>
      </w:pPr>
      <w:r>
        <w:rPr>
          <w:sz w:val="24"/>
          <w:szCs w:val="24"/>
        </w:rPr>
        <w:t xml:space="preserve">UK Consumer Research Findings</w:t>
      </w:r>
    </w:p>
    <w:p>
      <w:pPr>
        <w:spacing w:after="600"/>
        <w:jc w:val="center"/>
      </w:pPr>
      <w:r>
        <w:t xml:space="preserve">November 2025</w:t>
      </w:r>
    </w:p>
    <w:p>
      <w:pPr>
        <w:spacing w:before="400" w:after="100"/>
      </w:pPr>
      <w:r>
        <w:rPr>
          <w:b/>
          <w:bCs/>
        </w:rPr>
        <w:t xml:space="preserve">Research Method:</w:t>
      </w:r>
      <w:r>
        <w:t xml:space="preserve"> Quantitative survey (n=2,847) + Qualitative focus groups (8 groups, 64 participants)</w:t>
      </w:r>
    </w:p>
    <w:p>
      <w:pPr>
        <w:spacing w:after="100"/>
      </w:pPr>
      <w:r>
        <w:rPr>
          <w:b/>
          <w:bCs/>
        </w:rPr>
        <w:t xml:space="preserve">Sample:</w:t>
      </w:r>
      <w:r>
        <w:t xml:space="preserve"> UK adults aged 18-65, smartphone owners or intenders</w:t>
      </w:r>
    </w:p>
    <w:p>
      <w:pPr>
        <w:spacing w:after="600"/>
      </w:pPr>
      <w:r>
        <w:rPr>
          <w:b/>
          <w:bCs/>
        </w:rPr>
        <w:t xml:space="preserve">Conducted by:</w:t>
      </w:r>
      <w:r>
        <w:t xml:space="preserve"> YouGov + Strategic Research Partners</w:t>
      </w:r>
    </w:p>
    <w:p>
      <w:r>
        <w:br w:type="page"/>
      </w:r>
    </w:p>
    <w:p>
      <w:pPr>
        <w:pStyle w:val="Heading1"/>
      </w:pPr>
      <w:r>
        <w:t xml:space="preserve">Executive Summary</w:t>
      </w:r>
    </w:p>
    <w:p>
      <w:pPr>
        <w:spacing w:after="200"/>
      </w:pPr>
      <w:r>
        <w:t xml:space="preserve">Nokia exists in a perceptual paradox: universally known yet broadly dismissed. The brand occupies a unique position - higher awareness than Google Pixel, OnePlus, and Motorola combined, yet lower purchase consideration than all three.</w:t>
      </w:r>
    </w:p>
    <w:p>
      <w:pPr>
        <w:spacing w:after="400"/>
      </w:pPr>
      <w:r>
        <w:rPr>
          <w:b/>
          <w:bCs/>
          <w:sz w:val="24"/>
          <w:szCs w:val="24"/>
        </w:rPr>
        <w:t xml:space="preserve">The core issue is not awareness or even recall. People remember Nokia. The problem is relevance - Nokia is remembered as something from the past, not considered for the future.</w:t>
      </w:r>
    </w:p>
    <w:p>
      <w:pPr>
        <w:spacing w:after="200"/>
      </w:pPr>
      <w:r>
        <w:rPr>
          <w:b/>
          <w:bCs/>
        </w:rPr>
        <w:t xml:space="preserve">Key Finding:</w:t>
      </w:r>
      <w:r>
        <w:t xml:space="preserve"> When asked 'What comes to mind when you hear Nokia?', the dominant responses cluster into three themes:</w:t>
      </w:r>
    </w:p>
    <w:p>
      <w:pPr>
        <w:spacing w:after="100"/>
      </w:pPr>
      <w:r>
        <w:rPr>
          <w:b/>
          <w:bCs/>
        </w:rPr>
        <w:t xml:space="preserve">1. Nostalgia (67%):</w:t>
      </w:r>
      <w:r>
        <w:t xml:space="preserve"> '3310', 'Snake game', 'my first phone', 'indestructible', 'what my dad had'</w:t>
      </w:r>
    </w:p>
    <w:p>
      <w:pPr>
        <w:spacing w:after="100"/>
      </w:pPr>
      <w:r>
        <w:rPr>
          <w:b/>
          <w:bCs/>
        </w:rPr>
        <w:t xml:space="preserve">2. Obsolescence (23%):</w:t>
      </w:r>
      <w:r>
        <w:t xml:space="preserve"> 'still exists?', 'went out of business', 'old technology', 'flip phones'</w:t>
      </w:r>
    </w:p>
    <w:p>
      <w:pPr>
        <w:spacing w:after="400"/>
      </w:pPr>
      <w:r>
        <w:rPr>
          <w:b/>
          <w:bCs/>
        </w:rPr>
        <w:t xml:space="preserve">3. Neutral awareness (10%):</w:t>
      </w:r>
      <w:r>
        <w:t xml:space="preserve"> 'Finnish company', 'network equipment', no strong associations</w:t>
      </w:r>
    </w:p>
    <w:p>
      <w:pPr>
        <w:spacing w:after="200"/>
      </w:pPr>
      <w:r>
        <w:t xml:space="preserve">Critically, only 3% mentioned modern Nokia devices. The brand exists entirely in the past tense.</w:t>
      </w:r>
    </w:p>
    <w:p>
      <w:r>
        <w:br w:type="page"/>
      </w:r>
    </w:p>
    <w:p>
      <w:pPr>
        <w:pStyle w:val="Heading1"/>
      </w:pPr>
      <w:r>
        <w:t xml:space="preserve">Brand Health Metrics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  <w:gridCol w:w="100"/>
        <w:gridCol w:w="100"/>
      </w:tblGrid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8E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Metric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8E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Nokia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8E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Category Avg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8E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Gap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Unaided Awareness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94%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62%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008800"/>
              </w:rPr>
              <w:t xml:space="preserve">+32pp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Brand Consideration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8%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33%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CC0000"/>
              </w:rPr>
              <w:t xml:space="preserve">-25pp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Purchase Intent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6%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26%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CC0000"/>
              </w:rPr>
              <w:t xml:space="preserve">-20pp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Recommendation Likelihood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12%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32%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CC0000"/>
              </w:rPr>
              <w:t xml:space="preserve">-20pp</w:t>
            </w:r>
          </w:p>
        </w:tc>
      </w:tr>
    </w:tbl>
    <w:p>
      <w:pPr>
        <w:spacing w:before="400" w:after="200"/>
      </w:pPr>
      <w:r>
        <w:rPr>
          <w:b/>
          <w:bCs/>
        </w:rPr>
        <w:t xml:space="preserve">Interpretation:</w:t>
      </w:r>
      <w:r>
        <w:t xml:space="preserve"> Nokia has an enormous awareness-to-consideration gap. People know Nokia exists but actively choose not to consider it. This is not a marketing problem (getting noticed) - it's a positioning problem (being wanted).</w:t>
      </w:r>
    </w:p>
    <w:p>
      <w:r>
        <w:br w:type="page"/>
      </w:r>
    </w:p>
    <w:p>
      <w:pPr>
        <w:pStyle w:val="Heading1"/>
      </w:pPr>
      <w:r>
        <w:t xml:space="preserve">Perceptual Attributes</w:t>
      </w:r>
    </w:p>
    <w:p>
      <w:pPr>
        <w:spacing w:after="200"/>
      </w:pPr>
      <w:r>
        <w:t xml:space="preserve">Respondents rated Nokia and competitors on key attributes (1-10 scale):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  <w:gridCol w:w="100"/>
        <w:gridCol w:w="100"/>
        <w:gridCol w:w="100"/>
      </w:tblGrid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8E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Attribute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8E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Nokia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8E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Apple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8E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Samsung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8E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Pixel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Innovation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olor w:val="CC0000"/>
              </w:rPr>
              <w:t xml:space="preserve">3.9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9.1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8.4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8.6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Quality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5.2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8.7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7.9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7.8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Reliability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olor w:val="008800"/>
              </w:rPr>
              <w:t xml:space="preserve">7.8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8.2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7.6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7.4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Value for Money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6.8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5.2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7.1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7.4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Modern/Up-to-date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CC0000"/>
              </w:rPr>
              <w:t xml:space="preserve">4.1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8.9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8.6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8.4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Exciting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3.2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7.8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7.2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7.9</w:t>
            </w:r>
          </w:p>
        </w:tc>
      </w:tr>
    </w:tbl>
    <w:p>
      <w:pPr>
        <w:spacing w:before="400" w:after="200"/>
      </w:pPr>
      <w:r>
        <w:rPr>
          <w:b/>
          <w:bCs/>
        </w:rPr>
        <w:t xml:space="preserve">Key Insights:</w:t>
      </w:r>
    </w:p>
    <w:p>
      <w:pPr>
        <w:spacing w:after="100"/>
      </w:pPr>
      <w:r>
        <w:rPr>
          <w:b/>
          <w:bCs/>
        </w:rPr>
        <w:t xml:space="preserve">Catastrophic weakness:</w:t>
      </w:r>
      <w:r>
        <w:t xml:space="preserve"> Innovation (3.9/10) and Modern/Up-to-date (4.1/10) scores are deal-breakers. Nokia is perceived as obsolete technology.</w:t>
      </w:r>
    </w:p>
    <w:p>
      <w:pPr>
        <w:spacing w:after="100"/>
      </w:pPr>
      <w:r>
        <w:rPr>
          <w:b/>
          <w:bCs/>
        </w:rPr>
        <w:t xml:space="preserve">Hidden strength:</w:t>
      </w:r>
      <w:r>
        <w:t xml:space="preserve"> Reliability (7.8/10) is competitive with Apple and ahead of Samsung/Pixel. This heritage asset is not being leveraged.</w:t>
      </w:r>
    </w:p>
    <w:p>
      <w:pPr>
        <w:spacing w:after="400"/>
      </w:pPr>
      <w:r>
        <w:rPr>
          <w:b/>
          <w:bCs/>
        </w:rPr>
        <w:t xml:space="preserve">Recovery path:</w:t>
      </w:r>
      <w:r>
        <w:t xml:space="preserve"> Nokia doesn't need to beat Apple on innovation (impossible). It needs to reframe reliability as modern and desirable, not old-fashioned.</w:t>
      </w:r>
    </w:p>
    <w:p>
      <w:r>
        <w:br w:type="page"/>
      </w:r>
    </w:p>
    <w:p>
      <w:pPr>
        <w:pStyle w:val="Heading1"/>
      </w:pPr>
      <w:r>
        <w:t xml:space="preserve">Focus Group Findings</w:t>
      </w:r>
    </w:p>
    <w:p>
      <w:pPr>
        <w:spacing w:after="200"/>
      </w:pPr>
      <w:r>
        <w:t xml:space="preserve">Eight focus groups (64 participants aged 25-55) were conducted in London, Manchester, and Birmingham. Key themes:</w:t>
      </w:r>
    </w:p>
    <w:p>
      <w:pPr>
        <w:pStyle w:val="Heading2"/>
      </w:pPr>
      <w:r>
        <w:t xml:space="preserve">Theme 1: Nostalgia Without Loyalty</w:t>
      </w:r>
    </w:p>
    <w:p>
      <w:pPr>
        <w:spacing w:after="200"/>
      </w:pPr>
      <w:r>
        <w:t xml:space="preserve">Participants expressed warm nostalgia for Nokia but this did not translate to purchase intent:</w:t>
      </w:r>
    </w:p>
    <w:p>
      <w:pPr>
        <w:spacing w:after="100"/>
      </w:pPr>
      <w:r>
        <w:t xml:space="preserve">'I loved my 3310. But that was 20 years ago. Why would I buy one now?'</w:t>
      </w:r>
      <w:r>
        <w:t xml:space="preserve"> - Female, 34, Manchester</w:t>
      </w:r>
    </w:p>
    <w:p>
      <w:pPr>
        <w:spacing w:after="100"/>
      </w:pPr>
      <w:r>
        <w:t xml:space="preserve">'Nokia makes me think of my dad's phone. Not something I'd choose.'</w:t>
      </w:r>
      <w:r>
        <w:t xml:space="preserve"> - Male, 28, London</w:t>
      </w:r>
    </w:p>
    <w:p>
      <w:pPr>
        <w:spacing w:after="400"/>
      </w:pPr>
      <w:r>
        <w:t xml:space="preserve">'They're not really a smartphone brand, are they? They make those basic phones for old people.'</w:t>
      </w:r>
      <w:r>
        <w:t xml:space="preserve"> - Female, 41, Birmingham</w:t>
      </w:r>
    </w:p>
    <w:p>
      <w:pPr>
        <w:pStyle w:val="Heading2"/>
      </w:pPr>
      <w:r>
        <w:t xml:space="preserve">Theme 2: Innovation Fatigue</w:t>
      </w:r>
    </w:p>
    <w:p>
      <w:pPr>
        <w:spacing w:after="200"/>
      </w:pPr>
      <w:r>
        <w:t xml:space="preserve">Unprompted, multiple participants expressed frustration with smartphone feature bloat:</w:t>
      </w:r>
    </w:p>
    <w:p>
      <w:pPr>
        <w:spacing w:after="100"/>
      </w:pPr>
      <w:r>
        <w:t xml:space="preserve">'Every new phone has 50 features I'll never use. I just want WhatsApp, camera, and battery that lasts.'</w:t>
      </w:r>
      <w:r>
        <w:t xml:space="preserve"> - Male, 45, London</w:t>
      </w:r>
    </w:p>
    <w:p>
      <w:pPr>
        <w:spacing w:after="100"/>
      </w:pPr>
      <w:r>
        <w:t xml:space="preserve">'My Samsung has so many AI things. I've turned them all off. Just want it to work.'</w:t>
      </w:r>
      <w:r>
        <w:t xml:space="preserve"> - Female, 38, Manchester</w:t>
      </w:r>
    </w:p>
    <w:p>
      <w:pPr>
        <w:spacing w:after="400"/>
      </w:pPr>
      <w:r>
        <w:t xml:space="preserve">'I'd pay more for a phone that's simpler but better at the basics.'</w:t>
      </w:r>
      <w:r>
        <w:t xml:space="preserve"> - Male, 52, Birmingham</w:t>
      </w:r>
    </w:p>
    <w:p>
      <w:pPr>
        <w:spacing w:after="200"/>
      </w:pPr>
      <w:r>
        <w:rPr>
          <w:b/>
          <w:bCs/>
        </w:rPr>
        <w:t xml:space="preserve">Critical insight:</w:t>
      </w:r>
      <w:r>
        <w:t xml:space="preserve"> When asked 'What would make you consider Nokia?', responses clustered around 'if they made a phone that just works really well for years without needing replacing.' This was unprompted - we didn't suggest longevity positioning.</w:t>
      </w:r>
    </w:p>
    <w:p>
      <w:r>
        <w:br w:type="page"/>
      </w:r>
    </w:p>
    <w:p>
      <w:pPr>
        <w:pStyle w:val="Heading1"/>
      </w:pPr>
      <w:r>
        <w:t xml:space="preserve">Strategic Implications</w:t>
      </w:r>
    </w:p>
    <w:p>
      <w:pPr>
        <w:spacing w:after="200"/>
      </w:pPr>
      <w:r>
        <w:rPr>
          <w:b/>
          <w:bCs/>
        </w:rPr>
        <w:t xml:space="preserve">1. Nostalgia is a Trap</w:t>
      </w:r>
    </w:p>
    <w:p>
      <w:pPr>
        <w:spacing w:after="400"/>
      </w:pPr>
      <w:r>
        <w:t xml:space="preserve">Nokia's heritage creates awareness but not desire. Leveraging '3310 indestructibility' in marketing reinforces obsolescence rather than modernity. The strategic work is reframing Nokia's reliability heritage as forward-looking, not backward-looking.</w:t>
      </w:r>
    </w:p>
    <w:p>
      <w:pPr>
        <w:spacing w:after="200"/>
      </w:pPr>
      <w:r>
        <w:rPr>
          <w:b/>
          <w:bCs/>
        </w:rPr>
        <w:t xml:space="preserve">2. White Space Exists</w:t>
      </w:r>
    </w:p>
    <w:p>
      <w:pPr>
        <w:spacing w:after="400"/>
      </w:pPr>
      <w:r>
        <w:t xml:space="preserve">Consumer frustration with feature bloat and planned obsolescence creates genuine demand for 'phones designed to last.' No major brand occupies this territory. Nokia's reliability scores (7.8/10) provide permission to own it - if modernised.</w:t>
      </w:r>
    </w:p>
    <w:p>
      <w:pPr>
        <w:spacing w:after="200"/>
      </w:pPr>
      <w:r>
        <w:rPr>
          <w:b/>
          <w:bCs/>
        </w:rPr>
        <w:t xml:space="preserve">3. Target Audience Clarity</w:t>
      </w:r>
    </w:p>
    <w:p>
      <w:pPr>
        <w:spacing w:after="400"/>
      </w:pPr>
      <w:r>
        <w:t xml:space="preserve">The opportunity is not 'everyone' - it's 'Pragmatic Upgraders' aged 28-50 who:</w:t>
      </w:r>
    </w:p>
    <w:p>
      <w:pPr>
        <w:spacing w:after="100"/>
      </w:pPr>
      <w:r>
        <w:t xml:space="preserve">• Keep phones 3-4 years (vs 2-year cycle)</w:t>
      </w:r>
    </w:p>
    <w:p>
      <w:pPr>
        <w:spacing w:after="100"/>
      </w:pPr>
      <w:r>
        <w:t xml:space="preserve">• Feel overwhelmed by unnecessary features</w:t>
      </w:r>
    </w:p>
    <w:p>
      <w:pPr>
        <w:spacing w:after="100"/>
      </w:pPr>
      <w:r>
        <w:t xml:space="preserve">• Prioritise reliability over innovation</w:t>
      </w:r>
    </w:p>
    <w:p>
      <w:pPr>
        <w:spacing w:after="100"/>
      </w:pPr>
      <w:r>
        <w:t xml:space="preserve">• Want quality without paying £800+ for iPhone</w:t>
      </w:r>
    </w:p>
    <w:p>
      <w:pPr>
        <w:spacing w:after="100"/>
      </w:pPr>
      <w:r>
        <w:t xml:space="preserve">• Would pay premium for longevity guarantee</w:t>
      </w:r>
    </w:p>
    <w:p>
      <w:pPr>
        <w:spacing w:before="400" w:after="200"/>
      </w:pPr>
      <w:r>
        <w:rPr>
          <w:b/>
          <w:bCs/>
        </w:rPr>
        <w:t xml:space="preserve">This segment represents approximately 28% of UK smartphone market - 7 million people.</w:t>
      </w:r>
    </w:p>
    <w:p>
      <w:pPr>
        <w:spacing w:after="200"/>
      </w:pPr>
      <w:r>
        <w:rPr>
          <w:b/>
          <w:bCs/>
        </w:rPr>
        <w:t xml:space="preserve">4. Positioning Hypothesis</w:t>
      </w:r>
    </w:p>
    <w:p>
      <w:pPr>
        <w:spacing w:after="200"/>
      </w:pPr>
      <w:r>
        <w:rPr>
          <w:sz w:val="24"/>
          <w:szCs w:val="24"/>
        </w:rPr>
        <w:t xml:space="preserve">'Phones built to last' - devices designed for longevity, reliability, and sustained value rather than annual obsolescence.</w:t>
      </w:r>
    </w:p>
    <w:p>
      <w:pPr>
        <w:spacing w:after="100"/>
      </w:pPr>
      <w:r>
        <w:t xml:space="preserve">This positioning:</w:t>
      </w:r>
    </w:p>
    <w:p>
      <w:pPr>
        <w:spacing w:after="100"/>
      </w:pPr>
      <w:r>
        <w:t xml:space="preserve">• Leverages Nokia's reliability heritage</w:t>
      </w:r>
    </w:p>
    <w:p>
      <w:pPr>
        <w:spacing w:after="100"/>
      </w:pPr>
      <w:r>
        <w:t xml:space="preserve">• Addresses unmet consumer need</w:t>
      </w:r>
    </w:p>
    <w:p>
      <w:pPr>
        <w:spacing w:after="100"/>
      </w:pPr>
      <w:r>
        <w:t xml:space="preserve">• Differentiates from innovation-focused competitors</w:t>
      </w:r>
    </w:p>
    <w:p>
      <w:pPr>
        <w:spacing w:after="100"/>
      </w:pPr>
      <w:r>
        <w:t xml:space="preserve">• Creates defensible pricing (premium for longevity)</w:t>
      </w:r>
    </w:p>
    <w:p>
      <w:pPr>
        <w:spacing w:after="100"/>
      </w:pPr>
      <w:r>
        <w:t xml:space="preserve">• Feels modern (sustainability, anti-waste)</w:t>
      </w:r>
    </w:p>
    <w:p>
      <w:pPr>
        <w:spacing w:after="400"/>
      </w:pPr>
      <w:r>
        <w:t xml:space="preserve">• Currently unowned by any major brand</w:t>
      </w:r>
    </w:p>
    <w:p>
      <w:pPr>
        <w:spacing w:after="200"/>
      </w:pPr>
      <w:r>
        <w:rPr>
          <w:b/>
          <w:bCs/>
        </w:rPr>
        <w:t xml:space="preserve">Risk:</w:t>
      </w:r>
      <w:r>
        <w:t xml:space="preserve"> Perceived as 'boring' or 'not innovative enough.' Mitigation: Product must deliver genuine longevity (5 years OS updates, replaceable components, premium materials) to avoid seeming like a nostalgic gimmick.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360" w:after="180"/>
      <w:outlineLvl w:val="0"/>
    </w:pPr>
    <w:rPr>
      <w:rFonts w:ascii="Arial" w:cs="Arial" w:eastAsia="Arial" w:hAnsi="Arial"/>
      <w:b/>
      <w:bCs/>
      <w:color w:val="000000"/>
      <w:sz w:val="32"/>
      <w:szCs w:val="32"/>
    </w:rPr>
  </w:style>
  <w:style w:type="paragraph" w:styleId="Heading2">
    <w:name w:val="Heading 2"/>
    <w:basedOn w:val="Normal"/>
    <w:next w:val="Normal"/>
    <w:qFormat/>
    <w:pPr>
      <w:spacing w:before="280" w:after="140"/>
      <w:outlineLvl w:val="1"/>
    </w:pPr>
    <w:rPr>
      <w:rFonts w:ascii="Arial" w:cs="Arial" w:eastAsia="Arial" w:hAnsi="Arial"/>
      <w:b/>
      <w:bCs/>
      <w:color w:val="000000"/>
      <w:sz w:val="28"/>
      <w:szCs w:val="28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2026-01-28T17:08:30.389Z</dcterms:created>
  <dcterms:modified xsi:type="dcterms:W3CDTF">2026-01-28T17:08:30.390Z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